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88" w:rsidRDefault="00392088" w:rsidP="0039208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 xml:space="preserve">Практические рекомендации родителям </w:t>
      </w:r>
      <w:proofErr w:type="spellStart"/>
      <w:r w:rsidRPr="00392088">
        <w:rPr>
          <w:color w:val="000000"/>
          <w:sz w:val="28"/>
          <w:szCs w:val="28"/>
        </w:rPr>
        <w:t>гиперактивно</w:t>
      </w:r>
      <w:r w:rsidRPr="00392088">
        <w:rPr>
          <w:color w:val="000000"/>
          <w:sz w:val="28"/>
          <w:szCs w:val="28"/>
        </w:rPr>
        <w:softHyphen/>
        <w:t>го</w:t>
      </w:r>
      <w:proofErr w:type="spellEnd"/>
      <w:r w:rsidRPr="00392088">
        <w:rPr>
          <w:color w:val="000000"/>
          <w:sz w:val="28"/>
          <w:szCs w:val="28"/>
        </w:rPr>
        <w:t xml:space="preserve"> ребенка. В домашней программе коррекции детей с синд</w:t>
      </w:r>
      <w:r w:rsidRPr="00392088">
        <w:rPr>
          <w:color w:val="000000"/>
          <w:sz w:val="28"/>
          <w:szCs w:val="28"/>
        </w:rPr>
        <w:softHyphen/>
        <w:t xml:space="preserve">ромом дефицита внимания и </w:t>
      </w:r>
      <w:proofErr w:type="spellStart"/>
      <w:r w:rsidRPr="00392088">
        <w:rPr>
          <w:color w:val="000000"/>
          <w:sz w:val="28"/>
          <w:szCs w:val="28"/>
        </w:rPr>
        <w:t>гиперактивности</w:t>
      </w:r>
      <w:proofErr w:type="spellEnd"/>
      <w:r w:rsidRPr="00392088">
        <w:rPr>
          <w:color w:val="000000"/>
          <w:sz w:val="28"/>
          <w:szCs w:val="28"/>
        </w:rPr>
        <w:t xml:space="preserve"> должен пре</w:t>
      </w:r>
      <w:r w:rsidRPr="00392088">
        <w:rPr>
          <w:color w:val="000000"/>
          <w:sz w:val="28"/>
          <w:szCs w:val="28"/>
        </w:rPr>
        <w:softHyphen/>
        <w:t>обладать поведенческий аспект: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Изменение поведения взрослого и его отношения к ребенку: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проявляйте достаточно твердости и последовательно</w:t>
      </w:r>
      <w:r w:rsidRPr="00392088">
        <w:rPr>
          <w:color w:val="000000"/>
          <w:sz w:val="28"/>
          <w:szCs w:val="28"/>
        </w:rPr>
        <w:softHyphen/>
        <w:t>сти в воспитании;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помните, что чрезмерная болтливость, подвижность и недисциплинированность не являются умышленными;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контролируйте поведение ребенка, не навязывая ему жестких правил;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не давайте ребенку категорических указаний, избегайте слов «нет» и «нельзя»;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стройте взаимоотношения с ребенком на взаимопонимании и доверии;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избегайте, с одной стороны, чрезмерной мягкости, а с другой — завышенных требований к ребенку;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повторяйте свою просьбу одними и теми же словами много раз;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не настаивайте на том, чтобы ребенок обязательно принес извинения за проступок;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выслушивайте то, что хочет сказать ребенок;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для подкрепления устных инструкций используйте зрительную стимуляцию.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Изменение психологического микроклимата в семье: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уделяйте ребенку достаточно внимания;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проводите досуг всей семьей;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не допускайте ссор в присутствии ребенка.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Организация режима дня и места для занятий: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установите твердый распорядок дня для ребенка и всех членов семьи;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чаще показывайте ребенку, как лучше выполнить задание, не отвлекаясь;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снижайте влияние отвлекающих факторов во время выполнения ребенком задания;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 xml:space="preserve">- оградите </w:t>
      </w:r>
      <w:proofErr w:type="spellStart"/>
      <w:r w:rsidRPr="00392088">
        <w:rPr>
          <w:color w:val="000000"/>
          <w:sz w:val="28"/>
          <w:szCs w:val="28"/>
        </w:rPr>
        <w:t>гиперактивных</w:t>
      </w:r>
      <w:proofErr w:type="spellEnd"/>
      <w:r w:rsidRPr="00392088">
        <w:rPr>
          <w:color w:val="000000"/>
          <w:sz w:val="28"/>
          <w:szCs w:val="28"/>
        </w:rPr>
        <w:t xml:space="preserve"> детей от длительных занятий на компьютере и просмотра телевизионных передач;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избегайте по возможности больших скоплений людей;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помните, что переутомление способствует снижению самоконтроля и нарастанию беспокойства;                                         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Специальная поведенческая программа: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придумайте гибкую систему вознаграждений за хорошо выполненное задание и наказаний за плохое поведение.</w:t>
      </w:r>
      <w:r w:rsidRPr="00392088">
        <w:rPr>
          <w:color w:val="000000"/>
          <w:sz w:val="28"/>
          <w:szCs w:val="28"/>
        </w:rPr>
        <w:br/>
        <w:t>Можно использовать балльную или знаковую систему, завести дневник самоконтроля;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 xml:space="preserve">- чаще хвалите ребенка. Порог чувствительности к отрицательным стимулам очень низок, поэтому </w:t>
      </w:r>
      <w:proofErr w:type="spellStart"/>
      <w:r w:rsidRPr="00392088">
        <w:rPr>
          <w:color w:val="000000"/>
          <w:sz w:val="28"/>
          <w:szCs w:val="28"/>
        </w:rPr>
        <w:t>гиперактивные</w:t>
      </w:r>
      <w:proofErr w:type="spellEnd"/>
      <w:r w:rsidRPr="00392088">
        <w:rPr>
          <w:color w:val="000000"/>
          <w:sz w:val="28"/>
          <w:szCs w:val="28"/>
        </w:rPr>
        <w:t xml:space="preserve"> дети не воспринимают выговоры и наказания, однако чувствительны к поощрениям;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lastRenderedPageBreak/>
        <w:t>- составьте список обязанностей ребенка и повесьте его на стену, подпишите соглашение на определенные виды работ;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воспитывайте в детях навыки управления гневом и агрессией;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не старайтесь предотвратить последствия забывчивости ребенка;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помогайте ребенку приступить к выполнению задания, так как это самый трудный этап;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не давайте одновременно несколько указаний. Задание, которое дается ребенку с нарушенным вниманием, не должно иметь сложную конструкцию и состоять из нескольких звеньев;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 xml:space="preserve">Помните, что вербальные средства убеждения, призывы, беседы редко оказываются результативными, так как </w:t>
      </w:r>
      <w:proofErr w:type="spellStart"/>
      <w:r w:rsidRPr="00392088">
        <w:rPr>
          <w:color w:val="000000"/>
          <w:sz w:val="28"/>
          <w:szCs w:val="28"/>
        </w:rPr>
        <w:t>гиперактивный</w:t>
      </w:r>
      <w:proofErr w:type="spellEnd"/>
      <w:r w:rsidRPr="00392088">
        <w:rPr>
          <w:color w:val="000000"/>
          <w:sz w:val="28"/>
          <w:szCs w:val="28"/>
        </w:rPr>
        <w:t xml:space="preserve"> ребенок еще не готов к такой форме работы.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 xml:space="preserve">Помните, что для ребенка с синдромом дефицита внимания и </w:t>
      </w:r>
      <w:proofErr w:type="spellStart"/>
      <w:r w:rsidRPr="00392088">
        <w:rPr>
          <w:color w:val="000000"/>
          <w:sz w:val="28"/>
          <w:szCs w:val="28"/>
        </w:rPr>
        <w:t>гиперактивности</w:t>
      </w:r>
      <w:proofErr w:type="spellEnd"/>
      <w:r w:rsidRPr="00392088">
        <w:rPr>
          <w:color w:val="000000"/>
          <w:sz w:val="28"/>
          <w:szCs w:val="28"/>
        </w:rPr>
        <w:t xml:space="preserve"> наиболее действенными будут средства убеждения «через тело»: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лишение удовольствия, лакомства, привилегий;</w:t>
      </w:r>
    </w:p>
    <w:p w:rsidR="00392088" w:rsidRPr="00392088" w:rsidRDefault="00392088" w:rsidP="00392088">
      <w:pPr>
        <w:pStyle w:val="a3"/>
        <w:spacing w:before="0" w:beforeAutospacing="0" w:after="0" w:afterAutospacing="0"/>
        <w:jc w:val="both"/>
        <w:rPr>
          <w:rFonts w:ascii="OpenSans" w:hAnsi="OpenSans"/>
          <w:color w:val="380ACA"/>
          <w:sz w:val="28"/>
          <w:szCs w:val="28"/>
        </w:rPr>
      </w:pPr>
      <w:r w:rsidRPr="00392088">
        <w:rPr>
          <w:color w:val="000000"/>
          <w:sz w:val="28"/>
          <w:szCs w:val="28"/>
        </w:rPr>
        <w:t>- запрет на приятную деятельность.</w:t>
      </w:r>
    </w:p>
    <w:p w:rsidR="0097513D" w:rsidRPr="00392088" w:rsidRDefault="0097513D" w:rsidP="00392088">
      <w:pPr>
        <w:jc w:val="both"/>
        <w:rPr>
          <w:sz w:val="28"/>
          <w:szCs w:val="28"/>
        </w:rPr>
      </w:pPr>
    </w:p>
    <w:sectPr w:rsidR="0097513D" w:rsidRPr="0039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88"/>
    <w:rsid w:val="00392088"/>
    <w:rsid w:val="009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Evans</cp:lastModifiedBy>
  <cp:revision>1</cp:revision>
  <dcterms:created xsi:type="dcterms:W3CDTF">2022-01-12T12:45:00Z</dcterms:created>
  <dcterms:modified xsi:type="dcterms:W3CDTF">2022-01-12T12:48:00Z</dcterms:modified>
</cp:coreProperties>
</file>